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3289" w:rsidP="008E3289" w:rsidRDefault="008E3289" w14:textId="49043C07" w14:paraId="31F7EB5B" w14:noSpellErr="1">
      <w:pPr>
        <w:rPr>
          <w:b w:val="1"/>
          <w:bCs w:val="1"/>
          <w:u w:val="single"/>
        </w:rPr>
      </w:pPr>
      <w:r>
        <w:rPr>
          <w:b/>
          <w:bCs/>
          <w:noProof/>
          <w:u w:val="single"/>
        </w:rPr>
        <w:drawing>
          <wp:anchor distT="0" distB="0" distL="114300" distR="114300" simplePos="0" relativeHeight="251658240" behindDoc="0" locked="0" layoutInCell="1" allowOverlap="1" wp14:anchorId="427FC5B7" wp14:editId="3E3B57DE">
            <wp:simplePos x="914400" y="914400"/>
            <wp:positionH relativeFrom="margin">
              <wp:align>center</wp:align>
            </wp:positionH>
            <wp:positionV relativeFrom="margin">
              <wp:align>top</wp:align>
            </wp:positionV>
            <wp:extent cx="2000250" cy="871845"/>
            <wp:effectExtent l="0" t="0" r="0" b="508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871845"/>
                    </a:xfrm>
                    <a:prstGeom prst="rect">
                      <a:avLst/>
                    </a:prstGeom>
                  </pic:spPr>
                </pic:pic>
              </a:graphicData>
            </a:graphic>
          </wp:anchor>
        </w:drawing>
      </w:r>
    </w:p>
    <w:p w:rsidR="000E2487" w:rsidP="000E2487" w:rsidRDefault="008E3289" w14:paraId="023564F7" w14:textId="273F87D2">
      <w:pPr>
        <w:jc w:val="center"/>
        <w:rPr>
          <w:b/>
          <w:bCs/>
          <w:sz w:val="28"/>
          <w:szCs w:val="28"/>
        </w:rPr>
      </w:pPr>
      <w:r w:rsidRPr="00F369C4">
        <w:rPr>
          <w:b/>
          <w:bCs/>
          <w:sz w:val="28"/>
          <w:szCs w:val="28"/>
        </w:rPr>
        <w:t>Peer-to-Peer Learning</w:t>
      </w:r>
      <w:r w:rsidR="00B6094D">
        <w:rPr>
          <w:b/>
          <w:bCs/>
          <w:sz w:val="28"/>
          <w:szCs w:val="28"/>
        </w:rPr>
        <w:t xml:space="preserve"> Forum</w:t>
      </w:r>
      <w:r w:rsidRPr="00F369C4">
        <w:rPr>
          <w:b/>
          <w:bCs/>
          <w:sz w:val="28"/>
          <w:szCs w:val="28"/>
        </w:rPr>
        <w:t xml:space="preserve">: </w:t>
      </w:r>
      <w:r w:rsidRPr="00F369C4" w:rsidR="000E2487">
        <w:rPr>
          <w:b/>
          <w:bCs/>
          <w:sz w:val="28"/>
          <w:szCs w:val="28"/>
        </w:rPr>
        <w:t>Tuesday 6</w:t>
      </w:r>
      <w:r w:rsidRPr="00F369C4" w:rsidR="000E2487">
        <w:rPr>
          <w:b/>
          <w:bCs/>
          <w:sz w:val="28"/>
          <w:szCs w:val="28"/>
          <w:vertAlign w:val="superscript"/>
        </w:rPr>
        <w:t>th</w:t>
      </w:r>
      <w:r w:rsidRPr="00F369C4" w:rsidR="000E2487">
        <w:rPr>
          <w:b/>
          <w:bCs/>
          <w:sz w:val="28"/>
          <w:szCs w:val="28"/>
        </w:rPr>
        <w:t xml:space="preserve"> July</w:t>
      </w:r>
      <w:r w:rsidR="00233C1A">
        <w:rPr>
          <w:b/>
          <w:bCs/>
          <w:sz w:val="28"/>
          <w:szCs w:val="28"/>
        </w:rPr>
        <w:t xml:space="preserve"> 2021</w:t>
      </w:r>
    </w:p>
    <w:p w:rsidRPr="00F369C4" w:rsidR="00F369C4" w:rsidP="000E2487" w:rsidRDefault="00F369C4" w14:paraId="4FFA0715" w14:textId="77777777">
      <w:pPr>
        <w:jc w:val="center"/>
        <w:rPr>
          <w:b/>
          <w:bCs/>
          <w:sz w:val="28"/>
          <w:szCs w:val="28"/>
        </w:rPr>
      </w:pPr>
    </w:p>
    <w:p w:rsidRPr="00F158F9" w:rsidR="008E3289" w:rsidP="00F158F9" w:rsidRDefault="000E2487" w14:paraId="106700FD" w14:textId="2E9B9F89">
      <w:pPr>
        <w:spacing w:after="160" w:line="259" w:lineRule="auto"/>
        <w:jc w:val="center"/>
        <w:rPr>
          <w:b/>
          <w:bCs/>
          <w:sz w:val="28"/>
          <w:szCs w:val="28"/>
        </w:rPr>
      </w:pPr>
      <w:r w:rsidRPr="000E2487">
        <w:rPr>
          <w:b/>
          <w:bCs/>
          <w:sz w:val="28"/>
          <w:szCs w:val="28"/>
        </w:rPr>
        <w:t>Issues of confidentiality and information sharing in Parent-Infant work</w:t>
      </w:r>
      <w:r w:rsidR="00F369C4">
        <w:rPr>
          <w:b/>
          <w:bCs/>
          <w:sz w:val="28"/>
          <w:szCs w:val="28"/>
        </w:rPr>
        <w:t xml:space="preserve"> </w:t>
      </w:r>
      <w:r w:rsidRPr="001A4E68" w:rsidR="001A4E68">
        <w:rPr>
          <w:b/>
          <w:bCs/>
          <w:sz w:val="28"/>
          <w:szCs w:val="28"/>
          <w:u w:val="single"/>
        </w:rPr>
        <w:t xml:space="preserve">Discussion </w:t>
      </w:r>
      <w:proofErr w:type="gramStart"/>
      <w:r w:rsidRPr="001A4E68" w:rsidR="001A4E68">
        <w:rPr>
          <w:b/>
          <w:bCs/>
          <w:sz w:val="28"/>
          <w:szCs w:val="28"/>
          <w:u w:val="single"/>
        </w:rPr>
        <w:t>notes</w:t>
      </w:r>
      <w:proofErr w:type="gramEnd"/>
    </w:p>
    <w:p w:rsidRPr="00073A95" w:rsidR="008E3289" w:rsidP="008E3289" w:rsidRDefault="7A501E42" w14:paraId="4AF951DA" w14:textId="4BBF8E7D">
      <w:r>
        <w:t xml:space="preserve">Our thanks to members of the Parent-Infant Teams Network for sharing their experience and learning about this topic. </w:t>
      </w:r>
      <w:proofErr w:type="gramStart"/>
      <w:r>
        <w:t>Particular thanks to</w:t>
      </w:r>
      <w:proofErr w:type="gramEnd"/>
      <w:r>
        <w:t xml:space="preserve"> Emma Limon who kicked us off with a short presentation about the topic. This session </w:t>
      </w:r>
      <w:proofErr w:type="gramStart"/>
      <w:r>
        <w:t>opened up</w:t>
      </w:r>
      <w:proofErr w:type="gramEnd"/>
      <w:r>
        <w:t xml:space="preserve"> lots of useful questions for which there are not yet any clear-cut answers, so we are keen to keep the conversation going and hear how other teams approach these issues.</w:t>
      </w:r>
    </w:p>
    <w:p w:rsidR="008E3289" w:rsidP="008E3289" w:rsidRDefault="008E3289" w14:paraId="17CF4CDF" w14:textId="09B8553C">
      <w:pPr>
        <w:rPr>
          <w:b/>
          <w:bCs/>
        </w:rPr>
      </w:pPr>
    </w:p>
    <w:p w:rsidR="00B116EF" w:rsidP="008E3289" w:rsidRDefault="003C2603" w14:paraId="5BF1D1A5" w14:textId="7869210E">
      <w:r w:rsidRPr="000F223F">
        <w:t xml:space="preserve">Emma </w:t>
      </w:r>
      <w:r w:rsidR="00313F1D">
        <w:t>started</w:t>
      </w:r>
      <w:r w:rsidRPr="000F223F">
        <w:t xml:space="preserve"> the </w:t>
      </w:r>
      <w:r w:rsidRPr="000F223F" w:rsidR="000F223F">
        <w:t xml:space="preserve">session with a </w:t>
      </w:r>
      <w:r w:rsidR="000F223F">
        <w:t xml:space="preserve">short presentation </w:t>
      </w:r>
      <w:r w:rsidR="0084429E">
        <w:t xml:space="preserve">(attached) </w:t>
      </w:r>
      <w:r w:rsidR="000F223F">
        <w:t xml:space="preserve">which outlined some of the </w:t>
      </w:r>
      <w:r w:rsidR="00641D8A">
        <w:t xml:space="preserve">legal, </w:t>
      </w:r>
      <w:r w:rsidR="00074327">
        <w:t xml:space="preserve">ethical and </w:t>
      </w:r>
      <w:r w:rsidR="00641D8A">
        <w:t>practi</w:t>
      </w:r>
      <w:r w:rsidR="00074327">
        <w:t>c</w:t>
      </w:r>
      <w:r w:rsidR="00641D8A">
        <w:t>e</w:t>
      </w:r>
      <w:r w:rsidR="00CF6BBA">
        <w:t xml:space="preserve"> issues in relation to confidentiality and information sharing in parent-infant work. These were the four questions she posed</w:t>
      </w:r>
      <w:r w:rsidR="00B116EF">
        <w:t xml:space="preserve"> and much of the conversation</w:t>
      </w:r>
      <w:r w:rsidR="004C7AC0">
        <w:t xml:space="preserve"> circled around these issues</w:t>
      </w:r>
      <w:r w:rsidR="00CF6BBA">
        <w:t>:</w:t>
      </w:r>
    </w:p>
    <w:p w:rsidRPr="00CF6BBA" w:rsidR="00CF6BBA" w:rsidP="00CF6BBA" w:rsidRDefault="00CF6BBA" w14:paraId="33B116D8" w14:textId="77777777">
      <w:pPr>
        <w:numPr>
          <w:ilvl w:val="0"/>
          <w:numId w:val="5"/>
        </w:numPr>
        <w:spacing w:line="336" w:lineRule="auto"/>
        <w:ind w:left="1440"/>
        <w:contextualSpacing/>
        <w:rPr>
          <w:rFonts w:eastAsia="Times New Roman" w:cstheme="minorHAnsi"/>
          <w:lang w:eastAsia="en-GB"/>
        </w:rPr>
      </w:pPr>
      <w:r w:rsidRPr="00CF6BBA">
        <w:rPr>
          <w:rFonts w:eastAsiaTheme="minorEastAsia" w:cstheme="minorHAnsi"/>
          <w:b/>
          <w:bCs/>
          <w:color w:val="000000" w:themeColor="text1"/>
          <w:kern w:val="24"/>
          <w:lang w:eastAsia="en-GB"/>
        </w:rPr>
        <w:t>Notifying parents of their right to confidentiality</w:t>
      </w:r>
      <w:r w:rsidRPr="00CF6BBA">
        <w:rPr>
          <w:rFonts w:eastAsiaTheme="minorEastAsia" w:cstheme="minorHAnsi"/>
          <w:color w:val="000000" w:themeColor="text1"/>
          <w:kern w:val="24"/>
          <w:lang w:eastAsia="en-GB"/>
        </w:rPr>
        <w:t xml:space="preserve"> (and limits to this) at the start of the work – How do we do this? Written and/or verbal format? When to revisit confidentiality?</w:t>
      </w:r>
    </w:p>
    <w:p w:rsidRPr="00CF6BBA" w:rsidR="00CF6BBA" w:rsidP="00CF6BBA" w:rsidRDefault="00CF6BBA" w14:paraId="2BC63243" w14:textId="77777777">
      <w:pPr>
        <w:numPr>
          <w:ilvl w:val="0"/>
          <w:numId w:val="5"/>
        </w:numPr>
        <w:spacing w:line="336" w:lineRule="auto"/>
        <w:ind w:left="1440"/>
        <w:contextualSpacing/>
        <w:rPr>
          <w:rFonts w:eastAsia="Times New Roman" w:cstheme="minorHAnsi"/>
          <w:lang w:eastAsia="en-GB"/>
        </w:rPr>
      </w:pPr>
      <w:r w:rsidRPr="00CF6BBA">
        <w:rPr>
          <w:rFonts w:eastAsiaTheme="minorEastAsia" w:cstheme="minorHAnsi"/>
          <w:b/>
          <w:bCs/>
          <w:color w:val="000000" w:themeColor="text1"/>
          <w:kern w:val="24"/>
          <w:lang w:eastAsia="en-GB"/>
        </w:rPr>
        <w:t xml:space="preserve">Record keeping </w:t>
      </w:r>
      <w:r w:rsidRPr="00CF6BBA">
        <w:rPr>
          <w:rFonts w:eastAsiaTheme="minorEastAsia" w:cstheme="minorHAnsi"/>
          <w:color w:val="000000" w:themeColor="text1"/>
          <w:kern w:val="24"/>
          <w:lang w:eastAsia="en-GB"/>
        </w:rPr>
        <w:t>– Who is the ‘client’ - the parent, the infant or both? What to do with ‘third party’ information? Sharing of systems with other professionals, how do we document ‘sensitive’ information?</w:t>
      </w:r>
    </w:p>
    <w:p w:rsidRPr="00CF6BBA" w:rsidR="00CF6BBA" w:rsidP="00CF6BBA" w:rsidRDefault="00CF6BBA" w14:paraId="6D830D5A" w14:textId="77777777">
      <w:pPr>
        <w:numPr>
          <w:ilvl w:val="0"/>
          <w:numId w:val="5"/>
        </w:numPr>
        <w:spacing w:line="336" w:lineRule="auto"/>
        <w:ind w:left="1440"/>
        <w:contextualSpacing/>
        <w:rPr>
          <w:rFonts w:eastAsia="Times New Roman" w:cstheme="minorHAnsi"/>
          <w:lang w:eastAsia="en-GB"/>
        </w:rPr>
      </w:pPr>
      <w:r w:rsidRPr="00CF6BBA">
        <w:rPr>
          <w:rFonts w:eastAsiaTheme="minorEastAsia" w:cstheme="minorHAnsi"/>
          <w:b/>
          <w:bCs/>
          <w:color w:val="000000" w:themeColor="text1"/>
          <w:kern w:val="24"/>
          <w:lang w:eastAsia="en-GB"/>
        </w:rPr>
        <w:t xml:space="preserve">Decision making during legal proceedings/in the context of statutory requirements </w:t>
      </w:r>
      <w:r w:rsidRPr="00CF6BBA">
        <w:rPr>
          <w:rFonts w:eastAsiaTheme="minorEastAsia" w:cstheme="minorHAnsi"/>
          <w:color w:val="000000" w:themeColor="text1"/>
          <w:kern w:val="24"/>
          <w:lang w:eastAsia="en-GB"/>
        </w:rPr>
        <w:t>(</w:t>
      </w:r>
      <w:proofErr w:type="gramStart"/>
      <w:r w:rsidRPr="00CF6BBA">
        <w:rPr>
          <w:rFonts w:eastAsiaTheme="minorEastAsia" w:cstheme="minorHAnsi"/>
          <w:color w:val="000000" w:themeColor="text1"/>
          <w:kern w:val="24"/>
          <w:lang w:eastAsia="en-GB"/>
        </w:rPr>
        <w:t>e.g.</w:t>
      </w:r>
      <w:proofErr w:type="gramEnd"/>
      <w:r w:rsidRPr="00CF6BBA">
        <w:rPr>
          <w:rFonts w:eastAsiaTheme="minorEastAsia" w:cstheme="minorHAnsi"/>
          <w:color w:val="000000" w:themeColor="text1"/>
          <w:kern w:val="24"/>
          <w:lang w:eastAsia="en-GB"/>
        </w:rPr>
        <w:t xml:space="preserve"> safeguarding proceedings or criminal cases).  </w:t>
      </w:r>
    </w:p>
    <w:p w:rsidRPr="0084429E" w:rsidR="00CF6BBA" w:rsidP="008E3289" w:rsidRDefault="00CF6BBA" w14:paraId="4A961A64" w14:textId="562F200C">
      <w:pPr>
        <w:numPr>
          <w:ilvl w:val="0"/>
          <w:numId w:val="5"/>
        </w:numPr>
        <w:spacing w:line="336" w:lineRule="auto"/>
        <w:ind w:left="1440"/>
        <w:contextualSpacing/>
        <w:rPr>
          <w:rFonts w:eastAsia="Times New Roman" w:cstheme="minorHAnsi"/>
          <w:lang w:eastAsia="en-GB"/>
        </w:rPr>
      </w:pPr>
      <w:r w:rsidRPr="00CF6BBA">
        <w:rPr>
          <w:rFonts w:eastAsiaTheme="minorEastAsia" w:cstheme="minorHAnsi"/>
          <w:b/>
          <w:bCs/>
          <w:color w:val="000000" w:themeColor="text1"/>
          <w:kern w:val="24"/>
          <w:lang w:eastAsia="en-GB"/>
        </w:rPr>
        <w:t xml:space="preserve">Video recording </w:t>
      </w:r>
      <w:r w:rsidRPr="00CF6BBA">
        <w:rPr>
          <w:rFonts w:eastAsiaTheme="minorEastAsia" w:cstheme="minorHAnsi"/>
          <w:color w:val="000000" w:themeColor="text1"/>
          <w:kern w:val="24"/>
          <w:lang w:eastAsia="en-GB"/>
        </w:rPr>
        <w:t xml:space="preserve">– Where to store videos? Who will have access to them? How long to retain them? </w:t>
      </w:r>
    </w:p>
    <w:p w:rsidR="003C2603" w:rsidP="008E3289" w:rsidRDefault="003C2603" w14:paraId="0B32E05B" w14:textId="77777777">
      <w:pPr>
        <w:rPr>
          <w:b/>
          <w:bCs/>
          <w:u w:val="single"/>
        </w:rPr>
      </w:pPr>
    </w:p>
    <w:p w:rsidR="004C7AC0" w:rsidP="00F158F9" w:rsidRDefault="00AD340C" w14:paraId="78A5DDA0" w14:textId="47074084">
      <w:pPr>
        <w:rPr>
          <w:b/>
          <w:bCs/>
          <w:u w:val="single"/>
        </w:rPr>
      </w:pPr>
      <w:r w:rsidRPr="001A4E68">
        <w:rPr>
          <w:b/>
          <w:bCs/>
          <w:u w:val="single"/>
        </w:rPr>
        <w:t>Key issues discussed</w:t>
      </w:r>
      <w:r w:rsidR="00ED01AF">
        <w:rPr>
          <w:b/>
          <w:bCs/>
          <w:u w:val="single"/>
        </w:rPr>
        <w:t xml:space="preserve"> </w:t>
      </w:r>
      <w:r w:rsidR="001E3C3E">
        <w:rPr>
          <w:b/>
          <w:bCs/>
          <w:u w:val="single"/>
        </w:rPr>
        <w:t xml:space="preserve">and good practice </w:t>
      </w:r>
      <w:proofErr w:type="gramStart"/>
      <w:r w:rsidR="001E3C3E">
        <w:rPr>
          <w:b/>
          <w:bCs/>
          <w:u w:val="single"/>
        </w:rPr>
        <w:t>shared</w:t>
      </w:r>
      <w:proofErr w:type="gramEnd"/>
    </w:p>
    <w:p w:rsidRPr="00F158F9" w:rsidR="00F158F9" w:rsidP="00F158F9" w:rsidRDefault="00F158F9" w14:paraId="2F77DC6A" w14:textId="77777777">
      <w:pPr>
        <w:rPr>
          <w:b/>
          <w:bCs/>
          <w:u w:val="single"/>
        </w:rPr>
      </w:pPr>
    </w:p>
    <w:p w:rsidRPr="004C7AC0" w:rsidR="00C06F8F" w:rsidP="0041481F" w:rsidRDefault="004C7AC0" w14:paraId="6238AEAE" w14:textId="6BCED3F2">
      <w:pPr>
        <w:spacing w:after="160" w:line="259" w:lineRule="auto"/>
        <w:rPr>
          <w:b/>
          <w:bCs/>
        </w:rPr>
      </w:pPr>
      <w:r w:rsidRPr="004C7AC0">
        <w:rPr>
          <w:b/>
          <w:bCs/>
        </w:rPr>
        <w:t>Who is the client?</w:t>
      </w:r>
    </w:p>
    <w:p w:rsidR="003B79DC" w:rsidP="003B79DC" w:rsidRDefault="002A22E6" w14:paraId="1B8D139A" w14:textId="7B1CA12C">
      <w:pPr>
        <w:spacing w:after="160" w:line="259" w:lineRule="auto"/>
      </w:pPr>
      <w:r>
        <w:t>A fundamental issue</w:t>
      </w:r>
      <w:r w:rsidR="00CF5F05">
        <w:t xml:space="preserve"> discussed was whether records are stored under the </w:t>
      </w:r>
      <w:r w:rsidR="00976C89">
        <w:t xml:space="preserve">name of the </w:t>
      </w:r>
      <w:r w:rsidR="00CF5F05">
        <w:t xml:space="preserve">parent, the infant or </w:t>
      </w:r>
      <w:r w:rsidR="00976C89">
        <w:t xml:space="preserve">whether records were </w:t>
      </w:r>
      <w:r w:rsidR="00CF5F05">
        <w:t xml:space="preserve">linked. </w:t>
      </w:r>
      <w:r w:rsidR="005D3CCF">
        <w:t>A straw poll of those present</w:t>
      </w:r>
      <w:r w:rsidR="00671CA4">
        <w:t xml:space="preserve"> showed that there was huge difference between services</w:t>
      </w:r>
      <w:r w:rsidR="00CF000D">
        <w:t>; 5 held records in the infant</w:t>
      </w:r>
      <w:r w:rsidR="00976C89">
        <w:t>’</w:t>
      </w:r>
      <w:r w:rsidR="00CF000D">
        <w:t>s name, 1 in the parent</w:t>
      </w:r>
      <w:r w:rsidR="008C13FF">
        <w:t>’</w:t>
      </w:r>
      <w:r w:rsidR="00CF000D">
        <w:t>s name and 5 had linked records.</w:t>
      </w:r>
      <w:r w:rsidR="00A01397">
        <w:t xml:space="preserve"> Many of these differences were down to what the context was and what data base</w:t>
      </w:r>
      <w:r w:rsidR="008C13FF">
        <w:t xml:space="preserve"> was used. For example</w:t>
      </w:r>
      <w:r w:rsidR="00B55DCA">
        <w:t>,</w:t>
      </w:r>
      <w:r w:rsidR="00F87821">
        <w:t xml:space="preserve"> </w:t>
      </w:r>
      <w:r w:rsidRPr="0041481F" w:rsidR="008C13FF">
        <w:t xml:space="preserve">System one </w:t>
      </w:r>
      <w:r w:rsidR="00F87821">
        <w:t xml:space="preserve">database which is </w:t>
      </w:r>
      <w:r w:rsidRPr="0041481F" w:rsidR="008C13FF">
        <w:t>often used in CAMHS</w:t>
      </w:r>
      <w:r w:rsidR="00F87821">
        <w:t xml:space="preserve"> has the facility to</w:t>
      </w:r>
      <w:r w:rsidRPr="0041481F" w:rsidR="008C13FF">
        <w:t xml:space="preserve"> linked records </w:t>
      </w:r>
      <w:r w:rsidR="00F87821">
        <w:t>when the parent is under 25</w:t>
      </w:r>
      <w:r w:rsidR="00B55DCA">
        <w:t xml:space="preserve">. </w:t>
      </w:r>
    </w:p>
    <w:p w:rsidRPr="00F158F9" w:rsidR="003B79DC" w:rsidP="00F158F9" w:rsidRDefault="00E60EB3" w14:paraId="200A7BF5" w14:textId="7D36F9C0">
      <w:pPr>
        <w:pStyle w:val="NormalWeb"/>
        <w:rPr>
          <w:rFonts w:asciiTheme="minorHAnsi" w:hAnsiTheme="minorHAnsi" w:cstheme="minorHAnsi"/>
          <w:sz w:val="22"/>
          <w:szCs w:val="22"/>
        </w:rPr>
      </w:pPr>
      <w:r w:rsidRPr="00773EE8">
        <w:rPr>
          <w:rStyle w:val="cf01"/>
          <w:rFonts w:asciiTheme="minorHAnsi" w:hAnsiTheme="minorHAnsi" w:cstheme="minorHAnsi"/>
          <w:sz w:val="22"/>
          <w:szCs w:val="22"/>
        </w:rPr>
        <w:t>Th</w:t>
      </w:r>
      <w:r w:rsidRPr="00773EE8" w:rsidR="008D4568">
        <w:rPr>
          <w:rStyle w:val="cf01"/>
          <w:rFonts w:asciiTheme="minorHAnsi" w:hAnsiTheme="minorHAnsi" w:cstheme="minorHAnsi"/>
          <w:sz w:val="22"/>
          <w:szCs w:val="22"/>
        </w:rPr>
        <w:t>e implications of these differences are</w:t>
      </w:r>
      <w:r w:rsidRPr="00773EE8" w:rsidR="00E76CFF">
        <w:rPr>
          <w:rStyle w:val="cf01"/>
          <w:rFonts w:asciiTheme="minorHAnsi" w:hAnsiTheme="minorHAnsi" w:cstheme="minorHAnsi"/>
          <w:sz w:val="22"/>
          <w:szCs w:val="22"/>
        </w:rPr>
        <w:t xml:space="preserve"> that if records are</w:t>
      </w:r>
      <w:r w:rsidRPr="00773EE8" w:rsidR="008D4568">
        <w:rPr>
          <w:rStyle w:val="cf01"/>
          <w:rFonts w:asciiTheme="minorHAnsi" w:hAnsiTheme="minorHAnsi" w:cstheme="minorHAnsi"/>
          <w:sz w:val="22"/>
          <w:szCs w:val="22"/>
        </w:rPr>
        <w:t xml:space="preserve"> i</w:t>
      </w:r>
      <w:r w:rsidRPr="00773EE8">
        <w:rPr>
          <w:rStyle w:val="cf01"/>
          <w:rFonts w:asciiTheme="minorHAnsi" w:hAnsiTheme="minorHAnsi" w:cstheme="minorHAnsi"/>
          <w:sz w:val="22"/>
          <w:szCs w:val="22"/>
        </w:rPr>
        <w:t xml:space="preserve">n </w:t>
      </w:r>
      <w:r w:rsidRPr="00773EE8" w:rsidR="008D4568">
        <w:rPr>
          <w:rStyle w:val="cf01"/>
          <w:rFonts w:asciiTheme="minorHAnsi" w:hAnsiTheme="minorHAnsi" w:cstheme="minorHAnsi"/>
          <w:sz w:val="22"/>
          <w:szCs w:val="22"/>
        </w:rPr>
        <w:t xml:space="preserve">the </w:t>
      </w:r>
      <w:r w:rsidRPr="00773EE8" w:rsidR="003620E9">
        <w:rPr>
          <w:rStyle w:val="cf01"/>
          <w:rFonts w:asciiTheme="minorHAnsi" w:hAnsiTheme="minorHAnsi" w:cstheme="minorHAnsi"/>
          <w:sz w:val="22"/>
          <w:szCs w:val="22"/>
        </w:rPr>
        <w:t>parent’s</w:t>
      </w:r>
      <w:r w:rsidRPr="00773EE8">
        <w:rPr>
          <w:rStyle w:val="cf01"/>
          <w:rFonts w:asciiTheme="minorHAnsi" w:hAnsiTheme="minorHAnsi" w:cstheme="minorHAnsi"/>
          <w:sz w:val="22"/>
          <w:szCs w:val="22"/>
        </w:rPr>
        <w:t xml:space="preserve"> name</w:t>
      </w:r>
      <w:r w:rsidRPr="00773EE8" w:rsidR="008D4568">
        <w:rPr>
          <w:rStyle w:val="cf01"/>
          <w:rFonts w:asciiTheme="minorHAnsi" w:hAnsiTheme="minorHAnsi" w:cstheme="minorHAnsi"/>
          <w:sz w:val="22"/>
          <w:szCs w:val="22"/>
        </w:rPr>
        <w:t>,</w:t>
      </w:r>
      <w:r w:rsidRPr="00773EE8">
        <w:rPr>
          <w:rStyle w:val="cf01"/>
          <w:rFonts w:asciiTheme="minorHAnsi" w:hAnsiTheme="minorHAnsi" w:cstheme="minorHAnsi"/>
          <w:sz w:val="22"/>
          <w:szCs w:val="22"/>
        </w:rPr>
        <w:t xml:space="preserve"> it allows multiple children </w:t>
      </w:r>
      <w:r w:rsidR="00E57B4E">
        <w:rPr>
          <w:rStyle w:val="cf01"/>
          <w:rFonts w:asciiTheme="minorHAnsi" w:hAnsiTheme="minorHAnsi" w:cstheme="minorHAnsi"/>
          <w:sz w:val="22"/>
          <w:szCs w:val="22"/>
        </w:rPr>
        <w:t>of</w:t>
      </w:r>
      <w:r w:rsidRPr="00773EE8">
        <w:rPr>
          <w:rStyle w:val="cf01"/>
          <w:rFonts w:asciiTheme="minorHAnsi" w:hAnsiTheme="minorHAnsi" w:cstheme="minorHAnsi"/>
          <w:sz w:val="22"/>
          <w:szCs w:val="22"/>
        </w:rPr>
        <w:t xml:space="preserve"> the same parent to be tracked. </w:t>
      </w:r>
      <w:r w:rsidRPr="00773EE8" w:rsidR="008D4568">
        <w:rPr>
          <w:rStyle w:val="cf01"/>
          <w:rFonts w:asciiTheme="minorHAnsi" w:hAnsiTheme="minorHAnsi" w:cstheme="minorHAnsi"/>
          <w:sz w:val="22"/>
          <w:szCs w:val="22"/>
        </w:rPr>
        <w:t>However, i</w:t>
      </w:r>
      <w:r w:rsidRPr="00773EE8">
        <w:rPr>
          <w:rStyle w:val="cf01"/>
          <w:rFonts w:asciiTheme="minorHAnsi" w:hAnsiTheme="minorHAnsi" w:cstheme="minorHAnsi"/>
          <w:sz w:val="22"/>
          <w:szCs w:val="22"/>
        </w:rPr>
        <w:t>f</w:t>
      </w:r>
      <w:r w:rsidRPr="00773EE8" w:rsidR="008D4568">
        <w:rPr>
          <w:rStyle w:val="cf01"/>
          <w:rFonts w:asciiTheme="minorHAnsi" w:hAnsiTheme="minorHAnsi" w:cstheme="minorHAnsi"/>
          <w:sz w:val="22"/>
          <w:szCs w:val="22"/>
        </w:rPr>
        <w:t xml:space="preserve"> records are in the</w:t>
      </w:r>
      <w:r w:rsidRPr="00773EE8">
        <w:rPr>
          <w:rStyle w:val="cf01"/>
          <w:rFonts w:asciiTheme="minorHAnsi" w:hAnsiTheme="minorHAnsi" w:cstheme="minorHAnsi"/>
          <w:sz w:val="22"/>
          <w:szCs w:val="22"/>
        </w:rPr>
        <w:t xml:space="preserve"> child’s name it allows </w:t>
      </w:r>
      <w:r w:rsidRPr="00773EE8">
        <w:rPr>
          <w:rStyle w:val="cf01"/>
          <w:rFonts w:asciiTheme="minorHAnsi" w:hAnsiTheme="minorHAnsi" w:cstheme="minorHAnsi"/>
          <w:sz w:val="22"/>
          <w:szCs w:val="22"/>
        </w:rPr>
        <w:lastRenderedPageBreak/>
        <w:t xml:space="preserve">records to follow them through the care system if </w:t>
      </w:r>
      <w:r w:rsidRPr="00773EE8" w:rsidR="00D52F4D">
        <w:rPr>
          <w:rStyle w:val="cf01"/>
          <w:rFonts w:asciiTheme="minorHAnsi" w:hAnsiTheme="minorHAnsi" w:cstheme="minorHAnsi"/>
          <w:sz w:val="22"/>
          <w:szCs w:val="22"/>
        </w:rPr>
        <w:t xml:space="preserve">there are </w:t>
      </w:r>
      <w:r w:rsidRPr="00773EE8">
        <w:rPr>
          <w:rStyle w:val="cf01"/>
          <w:rFonts w:asciiTheme="minorHAnsi" w:hAnsiTheme="minorHAnsi" w:cstheme="minorHAnsi"/>
          <w:sz w:val="22"/>
          <w:szCs w:val="22"/>
        </w:rPr>
        <w:t xml:space="preserve">multiple </w:t>
      </w:r>
      <w:proofErr w:type="gramStart"/>
      <w:r w:rsidRPr="00773EE8">
        <w:rPr>
          <w:rStyle w:val="cf01"/>
          <w:rFonts w:asciiTheme="minorHAnsi" w:hAnsiTheme="minorHAnsi" w:cstheme="minorHAnsi"/>
          <w:sz w:val="22"/>
          <w:szCs w:val="22"/>
        </w:rPr>
        <w:t>placements</w:t>
      </w:r>
      <w:r w:rsidR="00E57B4E">
        <w:rPr>
          <w:rStyle w:val="cf01"/>
          <w:rFonts w:asciiTheme="minorHAnsi" w:hAnsiTheme="minorHAnsi" w:cstheme="minorHAnsi"/>
          <w:sz w:val="22"/>
          <w:szCs w:val="22"/>
        </w:rPr>
        <w:t>,</w:t>
      </w:r>
      <w:r w:rsidRPr="00773EE8" w:rsidR="00C4270C">
        <w:rPr>
          <w:rStyle w:val="cf01"/>
          <w:rFonts w:asciiTheme="minorHAnsi" w:hAnsiTheme="minorHAnsi" w:cstheme="minorHAnsi"/>
          <w:sz w:val="22"/>
          <w:szCs w:val="22"/>
        </w:rPr>
        <w:t xml:space="preserve"> and</w:t>
      </w:r>
      <w:proofErr w:type="gramEnd"/>
      <w:r w:rsidRPr="00773EE8" w:rsidR="00C4270C">
        <w:rPr>
          <w:rStyle w:val="cf01"/>
          <w:rFonts w:asciiTheme="minorHAnsi" w:hAnsiTheme="minorHAnsi" w:cstheme="minorHAnsi"/>
          <w:sz w:val="22"/>
          <w:szCs w:val="22"/>
        </w:rPr>
        <w:t xml:space="preserve"> gives the</w:t>
      </w:r>
      <w:r w:rsidRPr="00773EE8" w:rsidR="0033174B">
        <w:rPr>
          <w:rStyle w:val="cf01"/>
          <w:rFonts w:asciiTheme="minorHAnsi" w:hAnsiTheme="minorHAnsi" w:cstheme="minorHAnsi"/>
          <w:sz w:val="22"/>
          <w:szCs w:val="22"/>
        </w:rPr>
        <w:t xml:space="preserve"> child</w:t>
      </w:r>
      <w:r w:rsidRPr="00773EE8" w:rsidR="00C4270C">
        <w:rPr>
          <w:rStyle w:val="cf01"/>
          <w:rFonts w:asciiTheme="minorHAnsi" w:hAnsiTheme="minorHAnsi" w:cstheme="minorHAnsi"/>
          <w:sz w:val="22"/>
          <w:szCs w:val="22"/>
        </w:rPr>
        <w:t xml:space="preserve"> access to this history as an adult</w:t>
      </w:r>
      <w:r w:rsidRPr="00773EE8">
        <w:rPr>
          <w:rStyle w:val="cf01"/>
          <w:rFonts w:asciiTheme="minorHAnsi" w:hAnsiTheme="minorHAnsi" w:cstheme="minorHAnsi"/>
          <w:sz w:val="22"/>
          <w:szCs w:val="22"/>
        </w:rPr>
        <w:t xml:space="preserve">. </w:t>
      </w:r>
      <w:r w:rsidRPr="00773EE8" w:rsidR="00D52F4D">
        <w:rPr>
          <w:rStyle w:val="cf01"/>
          <w:rFonts w:asciiTheme="minorHAnsi" w:hAnsiTheme="minorHAnsi" w:cstheme="minorHAnsi"/>
          <w:sz w:val="22"/>
          <w:szCs w:val="22"/>
        </w:rPr>
        <w:t>L</w:t>
      </w:r>
      <w:r w:rsidRPr="00773EE8">
        <w:rPr>
          <w:rStyle w:val="cf01"/>
          <w:rFonts w:asciiTheme="minorHAnsi" w:hAnsiTheme="minorHAnsi" w:cstheme="minorHAnsi"/>
          <w:sz w:val="22"/>
          <w:szCs w:val="22"/>
        </w:rPr>
        <w:t xml:space="preserve">inked records </w:t>
      </w:r>
      <w:r w:rsidRPr="00773EE8" w:rsidR="0033174B">
        <w:rPr>
          <w:rStyle w:val="cf01"/>
          <w:rFonts w:asciiTheme="minorHAnsi" w:hAnsiTheme="minorHAnsi" w:cstheme="minorHAnsi"/>
          <w:sz w:val="22"/>
          <w:szCs w:val="22"/>
        </w:rPr>
        <w:t xml:space="preserve">clearly </w:t>
      </w:r>
      <w:r w:rsidRPr="00773EE8" w:rsidR="00773EE8">
        <w:rPr>
          <w:rStyle w:val="cf01"/>
          <w:rFonts w:asciiTheme="minorHAnsi" w:hAnsiTheme="minorHAnsi" w:cstheme="minorHAnsi"/>
          <w:sz w:val="22"/>
          <w:szCs w:val="22"/>
        </w:rPr>
        <w:t xml:space="preserve">enable </w:t>
      </w:r>
      <w:proofErr w:type="gramStart"/>
      <w:r w:rsidRPr="00773EE8" w:rsidR="00773EE8">
        <w:rPr>
          <w:rStyle w:val="cf01"/>
          <w:rFonts w:asciiTheme="minorHAnsi" w:hAnsiTheme="minorHAnsi" w:cstheme="minorHAnsi"/>
          <w:sz w:val="22"/>
          <w:szCs w:val="22"/>
        </w:rPr>
        <w:t>both of these</w:t>
      </w:r>
      <w:proofErr w:type="gramEnd"/>
      <w:r w:rsidRPr="00773EE8" w:rsidR="00773EE8">
        <w:rPr>
          <w:rStyle w:val="cf01"/>
          <w:rFonts w:asciiTheme="minorHAnsi" w:hAnsiTheme="minorHAnsi" w:cstheme="minorHAnsi"/>
          <w:sz w:val="22"/>
          <w:szCs w:val="22"/>
        </w:rPr>
        <w:t>.</w:t>
      </w:r>
    </w:p>
    <w:p w:rsidR="00671CA4" w:rsidP="0041481F" w:rsidRDefault="00B55DCA" w14:paraId="64B39D5D" w14:textId="2EA8D7D2">
      <w:pPr>
        <w:spacing w:after="160" w:line="259" w:lineRule="auto"/>
      </w:pPr>
      <w:r w:rsidRPr="00C06F8F">
        <w:rPr>
          <w:b/>
          <w:bCs/>
        </w:rPr>
        <w:t xml:space="preserve">What information </w:t>
      </w:r>
      <w:r w:rsidR="00720E5D">
        <w:rPr>
          <w:b/>
          <w:bCs/>
        </w:rPr>
        <w:t xml:space="preserve">ethically should </w:t>
      </w:r>
      <w:r w:rsidRPr="00C06F8F">
        <w:rPr>
          <w:b/>
          <w:bCs/>
        </w:rPr>
        <w:t>belong to the infant</w:t>
      </w:r>
      <w:r>
        <w:rPr>
          <w:b/>
          <w:bCs/>
        </w:rPr>
        <w:t>?</w:t>
      </w:r>
    </w:p>
    <w:p w:rsidR="0041481F" w:rsidP="0041481F" w:rsidRDefault="00AA7C0F" w14:paraId="74DF1820" w14:textId="34FC7086">
      <w:pPr>
        <w:spacing w:after="160" w:line="259" w:lineRule="auto"/>
      </w:pPr>
      <w:r>
        <w:t>Th</w:t>
      </w:r>
      <w:r w:rsidR="00B55DCA">
        <w:t>e question of wh</w:t>
      </w:r>
      <w:r w:rsidR="00892DBC">
        <w:t xml:space="preserve">ere the info is </w:t>
      </w:r>
      <w:r w:rsidR="00920F23">
        <w:t xml:space="preserve">and how it is </w:t>
      </w:r>
      <w:r w:rsidR="00892DBC">
        <w:t>shared then raised</w:t>
      </w:r>
      <w:r>
        <w:t xml:space="preserve"> the ethical issue of</w:t>
      </w:r>
      <w:r w:rsidR="00675CC1">
        <w:t xml:space="preserve"> what information belongs to the infant and what is the implication for the child’s future access to records. </w:t>
      </w:r>
    </w:p>
    <w:p w:rsidRPr="0041481F" w:rsidR="0041481F" w:rsidP="001A2D10" w:rsidRDefault="001A2D10" w14:paraId="23D27165" w14:textId="774DA46C">
      <w:pPr>
        <w:spacing w:after="160" w:line="259" w:lineRule="auto"/>
      </w:pPr>
      <w:proofErr w:type="gramStart"/>
      <w:r>
        <w:t>Particular concerns</w:t>
      </w:r>
      <w:proofErr w:type="gramEnd"/>
      <w:r>
        <w:t xml:space="preserve"> were raised w</w:t>
      </w:r>
      <w:r w:rsidRPr="0041481F" w:rsidR="0041481F">
        <w:t xml:space="preserve">hen </w:t>
      </w:r>
      <w:r>
        <w:t>a</w:t>
      </w:r>
      <w:r w:rsidR="00F721E2">
        <w:t>n adult</w:t>
      </w:r>
      <w:r>
        <w:t xml:space="preserve"> </w:t>
      </w:r>
      <w:r w:rsidRPr="0041481F" w:rsidR="0041481F">
        <w:t xml:space="preserve">child </w:t>
      </w:r>
      <w:r w:rsidR="00F721E2">
        <w:t xml:space="preserve">may ask </w:t>
      </w:r>
      <w:r w:rsidRPr="0041481F" w:rsidR="0041481F">
        <w:t xml:space="preserve">to see records when there is adult MH issues and </w:t>
      </w:r>
      <w:r w:rsidR="00F721E2">
        <w:t>domestic violence.</w:t>
      </w:r>
      <w:r w:rsidR="002A22E6">
        <w:t xml:space="preserve"> </w:t>
      </w:r>
    </w:p>
    <w:p w:rsidRPr="00F721E2" w:rsidR="0041481F" w:rsidP="0041481F" w:rsidRDefault="0041481F" w14:paraId="5B54ECD5" w14:textId="77777777">
      <w:pPr>
        <w:spacing w:after="160" w:line="259" w:lineRule="auto"/>
        <w:rPr>
          <w:b/>
          <w:bCs/>
        </w:rPr>
      </w:pPr>
      <w:r w:rsidRPr="00F721E2">
        <w:rPr>
          <w:b/>
          <w:bCs/>
        </w:rPr>
        <w:t>Video storage:</w:t>
      </w:r>
    </w:p>
    <w:p w:rsidRPr="0041481F" w:rsidR="0041481F" w:rsidP="0041481F" w:rsidRDefault="7A501E42" w14:paraId="640E899C" w14:textId="27923E89">
      <w:pPr>
        <w:spacing w:after="160" w:line="259" w:lineRule="auto"/>
      </w:pPr>
      <w:r>
        <w:t xml:space="preserve">It seemed in the main, where videos are used, they were seen as the property of the parent and either remained with them or were deleted from records. </w:t>
      </w:r>
    </w:p>
    <w:p w:rsidR="0041481F" w:rsidP="0041481F" w:rsidRDefault="7A501E42" w14:paraId="0F878EBF" w14:textId="37D209A8">
      <w:pPr>
        <w:spacing w:after="160" w:line="259" w:lineRule="auto"/>
      </w:pPr>
      <w:r>
        <w:t>However, if the video were part of a formal record for an infant</w:t>
      </w:r>
      <w:r w:rsidR="00197203">
        <w:t>,</w:t>
      </w:r>
      <w:r>
        <w:t xml:space="preserve"> then the retention time may be much longer.</w:t>
      </w:r>
      <w:r w:rsidR="00B6453D">
        <w:t xml:space="preserve"> See </w:t>
      </w:r>
      <w:r w:rsidR="004B40FB">
        <w:t xml:space="preserve">the following </w:t>
      </w:r>
      <w:r w:rsidR="00B6453D">
        <w:t xml:space="preserve">guidance </w:t>
      </w:r>
      <w:r w:rsidR="00ED4FB4">
        <w:t>on</w:t>
      </w:r>
      <w:r w:rsidR="00B6453D">
        <w:t xml:space="preserve"> retention </w:t>
      </w:r>
      <w:r w:rsidR="00ED278A">
        <w:t>and storage</w:t>
      </w:r>
      <w:r w:rsidR="00C2027A">
        <w:t xml:space="preserve"> for further details.</w:t>
      </w:r>
    </w:p>
    <w:p w:rsidR="00F158F9" w:rsidP="00F158F9" w:rsidRDefault="00074768" w14:paraId="3C710AD2" w14:textId="77777777">
      <w:pPr>
        <w:spacing w:after="160" w:line="259" w:lineRule="auto"/>
      </w:pPr>
      <w:hyperlink w:history="1" r:id="rId11">
        <w:r w:rsidRPr="00074768">
          <w:rPr>
            <w:rStyle w:val="Hyperlink"/>
          </w:rPr>
          <w:t>NSPCC Child protection records</w:t>
        </w:r>
        <w:r>
          <w:rPr>
            <w:rStyle w:val="Hyperlink"/>
          </w:rPr>
          <w:t xml:space="preserve"> </w:t>
        </w:r>
        <w:r w:rsidRPr="00074768">
          <w:rPr>
            <w:rStyle w:val="Hyperlink"/>
          </w:rPr>
          <w:t>retention and storage guidance 2011</w:t>
        </w:r>
      </w:hyperlink>
    </w:p>
    <w:p w:rsidRPr="00F158F9" w:rsidR="004B40FB" w:rsidP="00F158F9" w:rsidRDefault="008775D6" w14:paraId="6C8CF559" w14:textId="6A899DA1">
      <w:pPr>
        <w:spacing w:after="160" w:line="259" w:lineRule="auto"/>
      </w:pPr>
      <w:hyperlink w:history="1" r:id="rId12">
        <w:r w:rsidRPr="008775D6">
          <w:rPr>
            <w:rStyle w:val="Hyperlink"/>
            <w:rFonts w:ascii="Arial" w:hAnsi="Arial" w:cs="Arial"/>
            <w:sz w:val="20"/>
            <w:szCs w:val="20"/>
          </w:rPr>
          <w:t>BMA guidance on retention of health records</w:t>
        </w:r>
      </w:hyperlink>
    </w:p>
    <w:p w:rsidR="00E332A6" w:rsidP="0041481F" w:rsidRDefault="0041481F" w14:paraId="2004A4D6" w14:textId="77777777">
      <w:pPr>
        <w:spacing w:after="160" w:line="259" w:lineRule="auto"/>
      </w:pPr>
      <w:r w:rsidRPr="00E332A6">
        <w:rPr>
          <w:b/>
          <w:bCs/>
        </w:rPr>
        <w:t>Information sharing</w:t>
      </w:r>
      <w:r w:rsidRPr="0041481F">
        <w:t xml:space="preserve"> </w:t>
      </w:r>
    </w:p>
    <w:p w:rsidR="0096238C" w:rsidP="0041481F" w:rsidRDefault="7A501E42" w14:paraId="12D4769A" w14:textId="50F8E382">
      <w:pPr>
        <w:spacing w:after="160" w:line="259" w:lineRule="auto"/>
      </w:pPr>
      <w:r>
        <w:t xml:space="preserve">For some services, records were automatically shared with other agencies through a shared database. </w:t>
      </w:r>
      <w:proofErr w:type="gramStart"/>
      <w:r>
        <w:t>E.g.</w:t>
      </w:r>
      <w:proofErr w:type="gramEnd"/>
      <w:r>
        <w:t xml:space="preserve"> some </w:t>
      </w:r>
      <w:r w:rsidR="00E96F54">
        <w:t xml:space="preserve">services </w:t>
      </w:r>
      <w:r>
        <w:t xml:space="preserve">shared </w:t>
      </w:r>
      <w:r w:rsidR="00E96F54">
        <w:t xml:space="preserve">their database </w:t>
      </w:r>
      <w:r>
        <w:t>with social care</w:t>
      </w:r>
      <w:r w:rsidR="00E96F54">
        <w:t xml:space="preserve"> and </w:t>
      </w:r>
      <w:r>
        <w:t xml:space="preserve">the Rio system enables mental health notes to be shared with other professionals working with the family. This then raised questions about how much detail </w:t>
      </w:r>
      <w:r w:rsidR="00E96F54">
        <w:t>to</w:t>
      </w:r>
      <w:r>
        <w:t xml:space="preserve"> put into notes and whether there are some details shared within the privacy of a parent-infant session which were too sensitive to record in an open access shared note-keeping system.  </w:t>
      </w:r>
    </w:p>
    <w:p w:rsidRPr="0041481F" w:rsidR="0041481F" w:rsidP="0041481F" w:rsidRDefault="7A501E42" w14:paraId="55673803" w14:textId="77B26F76">
      <w:pPr>
        <w:spacing w:after="160" w:line="259" w:lineRule="auto"/>
      </w:pPr>
      <w:r>
        <w:t xml:space="preserve">When child protection proceedings are in place then the issue of sharing information becomes potentially much more sensitive. A question raised in this discussion was how to represent the voice of the infant in care proceedings. Do let us know any ideas you have around this question which we may </w:t>
      </w:r>
      <w:r w:rsidR="00563D43">
        <w:t xml:space="preserve">pick up in future meetings. </w:t>
      </w:r>
    </w:p>
    <w:p w:rsidRPr="00C06F8F" w:rsidR="00C06F8F" w:rsidP="00C06F8F" w:rsidRDefault="00B9489C" w14:paraId="10C9FC96" w14:textId="672EE75A">
      <w:pPr>
        <w:spacing w:after="160" w:line="259" w:lineRule="auto"/>
        <w:rPr>
          <w:b/>
          <w:bCs/>
        </w:rPr>
      </w:pPr>
      <w:r>
        <w:rPr>
          <w:b/>
          <w:bCs/>
        </w:rPr>
        <w:t>Gaining c</w:t>
      </w:r>
      <w:r w:rsidRPr="00C06F8F" w:rsidR="00C06F8F">
        <w:rPr>
          <w:b/>
          <w:bCs/>
        </w:rPr>
        <w:t>onsent</w:t>
      </w:r>
    </w:p>
    <w:p w:rsidR="00E401EC" w:rsidP="00B559C9" w:rsidRDefault="00B559C9" w14:paraId="2A1A2238" w14:textId="088830C6">
      <w:pPr>
        <w:spacing w:after="160" w:line="259" w:lineRule="auto"/>
      </w:pPr>
      <w:r>
        <w:t xml:space="preserve">The issue of </w:t>
      </w:r>
      <w:r w:rsidR="00653864">
        <w:t>how consent was gained</w:t>
      </w:r>
      <w:r>
        <w:t xml:space="preserve"> was raised and som</w:t>
      </w:r>
      <w:r w:rsidR="00CC7E06">
        <w:t>e</w:t>
      </w:r>
      <w:r>
        <w:t xml:space="preserve"> practice </w:t>
      </w:r>
      <w:r w:rsidR="00653864">
        <w:t xml:space="preserve">was </w:t>
      </w:r>
      <w:r>
        <w:t xml:space="preserve">shared </w:t>
      </w:r>
      <w:r w:rsidR="00653864">
        <w:t>in relation to</w:t>
      </w:r>
      <w:r w:rsidR="00E401EC">
        <w:t xml:space="preserve"> </w:t>
      </w:r>
      <w:r w:rsidR="005F6393">
        <w:t xml:space="preserve">having </w:t>
      </w:r>
      <w:r w:rsidR="006E0CAB">
        <w:t xml:space="preserve">the following </w:t>
      </w:r>
      <w:r w:rsidR="00E401EC">
        <w:t>discussions during the gaining consent process:</w:t>
      </w:r>
    </w:p>
    <w:p w:rsidR="00B559C9" w:rsidP="00E401EC" w:rsidRDefault="00B559C9" w14:paraId="72850A37" w14:textId="172D10AC">
      <w:pPr>
        <w:pStyle w:val="ListParagraph"/>
        <w:numPr>
          <w:ilvl w:val="0"/>
          <w:numId w:val="6"/>
        </w:numPr>
        <w:spacing w:after="160" w:line="259" w:lineRule="auto"/>
      </w:pPr>
      <w:r w:rsidRPr="0041481F">
        <w:t xml:space="preserve">if </w:t>
      </w:r>
      <w:r>
        <w:t xml:space="preserve">there is </w:t>
      </w:r>
      <w:r w:rsidRPr="0041481F">
        <w:t>any part of the family</w:t>
      </w:r>
      <w:r w:rsidR="00B81E08">
        <w:t>,</w:t>
      </w:r>
      <w:r w:rsidRPr="0041481F">
        <w:t xml:space="preserve"> they don’t want </w:t>
      </w:r>
      <w:r w:rsidR="00B81E08">
        <w:t xml:space="preserve">to have </w:t>
      </w:r>
      <w:r w:rsidRPr="0041481F">
        <w:t xml:space="preserve">access to their </w:t>
      </w:r>
      <w:proofErr w:type="gramStart"/>
      <w:r w:rsidRPr="0041481F">
        <w:t>records</w:t>
      </w:r>
      <w:proofErr w:type="gramEnd"/>
    </w:p>
    <w:p w:rsidR="00B9489C" w:rsidP="00B9489C" w:rsidRDefault="7A501E42" w14:paraId="243DA8DC" w14:textId="77777777">
      <w:pPr>
        <w:pStyle w:val="ListParagraph"/>
        <w:numPr>
          <w:ilvl w:val="0"/>
          <w:numId w:val="6"/>
        </w:numPr>
        <w:spacing w:after="160" w:line="259" w:lineRule="auto"/>
      </w:pPr>
      <w:r>
        <w:t>discuss with parents where the notes will be saved (</w:t>
      </w:r>
      <w:proofErr w:type="gramStart"/>
      <w:r>
        <w:t>e.g.</w:t>
      </w:r>
      <w:proofErr w:type="gramEnd"/>
      <w:r>
        <w:t xml:space="preserve"> infant or parent </w:t>
      </w:r>
      <w:proofErr w:type="spellStart"/>
      <w:r>
        <w:t>notes</w:t>
      </w:r>
      <w:proofErr w:type="spellEnd"/>
    </w:p>
    <w:p w:rsidRPr="00141B21" w:rsidR="00C3762C" w:rsidP="00E6537F" w:rsidRDefault="00AA2A11" w14:paraId="1374E581" w14:textId="05B9B61B">
      <w:pPr>
        <w:spacing w:after="160" w:line="259" w:lineRule="auto"/>
      </w:pPr>
      <w:r w:rsidRPr="00141B21">
        <w:t>Following on from this</w:t>
      </w:r>
      <w:r w:rsidRPr="00141B21" w:rsidR="00141B21">
        <w:t>, i</w:t>
      </w:r>
      <w:r w:rsidRPr="00141B21" w:rsidR="00C3762C">
        <w:t>f teams are happy to share their consent forms</w:t>
      </w:r>
      <w:r w:rsidRPr="00141B21">
        <w:t>, we will upload them to the website in the Teams/ resources area.</w:t>
      </w:r>
    </w:p>
    <w:p w:rsidR="008951AA" w:rsidP="00141B21" w:rsidRDefault="00E90D92" w14:paraId="405C35BE" w14:textId="03ADF3B1">
      <w:pPr>
        <w:spacing w:after="160" w:line="259" w:lineRule="auto"/>
      </w:pPr>
      <w:r w:rsidRPr="00E90D92">
        <w:rPr>
          <w:b/>
          <w:bCs/>
        </w:rPr>
        <w:t xml:space="preserve">Next </w:t>
      </w:r>
      <w:r w:rsidR="006E0CAB">
        <w:rPr>
          <w:b/>
          <w:bCs/>
        </w:rPr>
        <w:t>Peer Learning Forum</w:t>
      </w:r>
      <w:r w:rsidR="00E6537F">
        <w:t>:</w:t>
      </w:r>
    </w:p>
    <w:p w:rsidR="000F7E7B" w:rsidP="000F7E7B" w:rsidRDefault="002758B0" w14:paraId="04855819" w14:textId="4F2B416F">
      <w:r w:rsidRPr="0065403F">
        <w:rPr>
          <w:b/>
          <w:bCs/>
        </w:rPr>
        <w:t>Topic:</w:t>
      </w:r>
      <w:r>
        <w:t xml:space="preserve"> </w:t>
      </w:r>
      <w:r w:rsidR="00233C1A">
        <w:t>The challenges and successes of running a parent-infant</w:t>
      </w:r>
      <w:r w:rsidR="008F7A30">
        <w:t xml:space="preserve"> service within a </w:t>
      </w:r>
      <w:r w:rsidR="00C464BA">
        <w:t xml:space="preserve">service for a wider age-range </w:t>
      </w:r>
      <w:proofErr w:type="gramStart"/>
      <w:r w:rsidR="00C464BA">
        <w:t>e.g.</w:t>
      </w:r>
      <w:proofErr w:type="gramEnd"/>
      <w:r w:rsidR="00C464BA">
        <w:t xml:space="preserve"> 0-5,</w:t>
      </w:r>
      <w:r w:rsidR="0065403F">
        <w:t xml:space="preserve"> 0-7, From conception to reception.</w:t>
      </w:r>
    </w:p>
    <w:p w:rsidR="006E0CAB" w:rsidP="000F7E7B" w:rsidRDefault="006E0CAB" w14:paraId="497A115F" w14:textId="6AF93F61"/>
    <w:p w:rsidR="006E0CAB" w:rsidP="000F7E7B" w:rsidRDefault="006E0CAB" w14:paraId="77014C38" w14:textId="2E867548">
      <w:r w:rsidRPr="00E6537F">
        <w:rPr>
          <w:b/>
          <w:bCs/>
        </w:rPr>
        <w:t>Date:</w:t>
      </w:r>
      <w:r>
        <w:t xml:space="preserve"> </w:t>
      </w:r>
      <w:r w:rsidR="00E6537F">
        <w:t xml:space="preserve"> Sept - </w:t>
      </w:r>
      <w:r>
        <w:t>TBC</w:t>
      </w:r>
    </w:p>
    <w:p w:rsidR="00F158F9" w:rsidRDefault="00F158F9" w14:paraId="0168E7A5" w14:textId="77777777"/>
    <w:sectPr w:rsidR="00F158F9">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911" w:rsidP="008E3289" w:rsidRDefault="00112911" w14:paraId="0BC85538" w14:textId="77777777">
      <w:r>
        <w:separator/>
      </w:r>
    </w:p>
  </w:endnote>
  <w:endnote w:type="continuationSeparator" w:id="0">
    <w:p w:rsidR="00112911" w:rsidP="008E3289" w:rsidRDefault="00112911" w14:paraId="281CE180" w14:textId="77777777">
      <w:r>
        <w:continuationSeparator/>
      </w:r>
    </w:p>
  </w:endnote>
  <w:endnote w:type="continuationNotice" w:id="1">
    <w:p w:rsidR="00112911" w:rsidRDefault="00112911" w14:paraId="66DBCA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42A" w:rsidRDefault="0065742A" w14:paraId="4AF5E784" w14:textId="29B21560">
    <w:pPr>
      <w:pStyle w:val="Footer"/>
    </w:pPr>
    <w:r>
      <w:t>Peer learning</w:t>
    </w:r>
    <w:r w:rsidR="00361524">
      <w:t xml:space="preserve"> forum</w:t>
    </w:r>
    <w:r w:rsidR="00010E94">
      <w:t xml:space="preserve"> 06/</w:t>
    </w:r>
    <w:r w:rsidR="00A70CE6">
      <w:t>07/2021</w:t>
    </w:r>
  </w:p>
  <w:p w:rsidR="008E3289" w:rsidRDefault="008E3289" w14:paraId="506F8D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911" w:rsidP="008E3289" w:rsidRDefault="00112911" w14:paraId="2CBF2FDE" w14:textId="77777777">
      <w:r>
        <w:separator/>
      </w:r>
    </w:p>
  </w:footnote>
  <w:footnote w:type="continuationSeparator" w:id="0">
    <w:p w:rsidR="00112911" w:rsidP="008E3289" w:rsidRDefault="00112911" w14:paraId="29ADD668" w14:textId="77777777">
      <w:r>
        <w:continuationSeparator/>
      </w:r>
    </w:p>
  </w:footnote>
  <w:footnote w:type="continuationNotice" w:id="1">
    <w:p w:rsidR="00112911" w:rsidRDefault="00112911" w14:paraId="64A23EA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6BA"/>
    <w:multiLevelType w:val="hybridMultilevel"/>
    <w:tmpl w:val="5C4EB7FC"/>
    <w:lvl w:ilvl="0" w:tplc="C922AB5C">
      <w:start w:val="17"/>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9F06310"/>
    <w:multiLevelType w:val="hybridMultilevel"/>
    <w:tmpl w:val="30742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0AD3614"/>
    <w:multiLevelType w:val="hybridMultilevel"/>
    <w:tmpl w:val="B2D0686E"/>
    <w:lvl w:ilvl="0" w:tplc="BCC6A28A">
      <w:start w:val="1"/>
      <w:numFmt w:val="decimal"/>
      <w:lvlText w:val="%1)"/>
      <w:lvlJc w:val="left"/>
      <w:pPr>
        <w:tabs>
          <w:tab w:val="num" w:pos="720"/>
        </w:tabs>
        <w:ind w:left="720" w:hanging="360"/>
      </w:pPr>
    </w:lvl>
    <w:lvl w:ilvl="1" w:tplc="F54E45DC" w:tentative="1">
      <w:start w:val="1"/>
      <w:numFmt w:val="decimal"/>
      <w:lvlText w:val="%2)"/>
      <w:lvlJc w:val="left"/>
      <w:pPr>
        <w:tabs>
          <w:tab w:val="num" w:pos="1440"/>
        </w:tabs>
        <w:ind w:left="1440" w:hanging="360"/>
      </w:pPr>
    </w:lvl>
    <w:lvl w:ilvl="2" w:tplc="748CC0B2" w:tentative="1">
      <w:start w:val="1"/>
      <w:numFmt w:val="decimal"/>
      <w:lvlText w:val="%3)"/>
      <w:lvlJc w:val="left"/>
      <w:pPr>
        <w:tabs>
          <w:tab w:val="num" w:pos="2160"/>
        </w:tabs>
        <w:ind w:left="2160" w:hanging="360"/>
      </w:pPr>
    </w:lvl>
    <w:lvl w:ilvl="3" w:tplc="E772BA42" w:tentative="1">
      <w:start w:val="1"/>
      <w:numFmt w:val="decimal"/>
      <w:lvlText w:val="%4)"/>
      <w:lvlJc w:val="left"/>
      <w:pPr>
        <w:tabs>
          <w:tab w:val="num" w:pos="2880"/>
        </w:tabs>
        <w:ind w:left="2880" w:hanging="360"/>
      </w:pPr>
    </w:lvl>
    <w:lvl w:ilvl="4" w:tplc="2C869E2E" w:tentative="1">
      <w:start w:val="1"/>
      <w:numFmt w:val="decimal"/>
      <w:lvlText w:val="%5)"/>
      <w:lvlJc w:val="left"/>
      <w:pPr>
        <w:tabs>
          <w:tab w:val="num" w:pos="3600"/>
        </w:tabs>
        <w:ind w:left="3600" w:hanging="360"/>
      </w:pPr>
    </w:lvl>
    <w:lvl w:ilvl="5" w:tplc="F84E8B9A" w:tentative="1">
      <w:start w:val="1"/>
      <w:numFmt w:val="decimal"/>
      <w:lvlText w:val="%6)"/>
      <w:lvlJc w:val="left"/>
      <w:pPr>
        <w:tabs>
          <w:tab w:val="num" w:pos="4320"/>
        </w:tabs>
        <w:ind w:left="4320" w:hanging="360"/>
      </w:pPr>
    </w:lvl>
    <w:lvl w:ilvl="6" w:tplc="1C94E432" w:tentative="1">
      <w:start w:val="1"/>
      <w:numFmt w:val="decimal"/>
      <w:lvlText w:val="%7)"/>
      <w:lvlJc w:val="left"/>
      <w:pPr>
        <w:tabs>
          <w:tab w:val="num" w:pos="5040"/>
        </w:tabs>
        <w:ind w:left="5040" w:hanging="360"/>
      </w:pPr>
    </w:lvl>
    <w:lvl w:ilvl="7" w:tplc="1806DCC0" w:tentative="1">
      <w:start w:val="1"/>
      <w:numFmt w:val="decimal"/>
      <w:lvlText w:val="%8)"/>
      <w:lvlJc w:val="left"/>
      <w:pPr>
        <w:tabs>
          <w:tab w:val="num" w:pos="5760"/>
        </w:tabs>
        <w:ind w:left="5760" w:hanging="360"/>
      </w:pPr>
    </w:lvl>
    <w:lvl w:ilvl="8" w:tplc="651C44B4" w:tentative="1">
      <w:start w:val="1"/>
      <w:numFmt w:val="decimal"/>
      <w:lvlText w:val="%9)"/>
      <w:lvlJc w:val="left"/>
      <w:pPr>
        <w:tabs>
          <w:tab w:val="num" w:pos="6480"/>
        </w:tabs>
        <w:ind w:left="6480" w:hanging="360"/>
      </w:pPr>
    </w:lvl>
  </w:abstractNum>
  <w:abstractNum w:abstractNumId="3" w15:restartNumberingAfterBreak="0">
    <w:nsid w:val="5F865956"/>
    <w:multiLevelType w:val="hybridMultilevel"/>
    <w:tmpl w:val="9DC4E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A754868"/>
    <w:multiLevelType w:val="hybridMultilevel"/>
    <w:tmpl w:val="D8D2A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7E7FDA"/>
    <w:multiLevelType w:val="hybridMultilevel"/>
    <w:tmpl w:val="39AA8F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89"/>
    <w:rsid w:val="0000182C"/>
    <w:rsid w:val="000022F0"/>
    <w:rsid w:val="00003EA8"/>
    <w:rsid w:val="00010E94"/>
    <w:rsid w:val="000356CA"/>
    <w:rsid w:val="00035AD0"/>
    <w:rsid w:val="0006269F"/>
    <w:rsid w:val="00073A95"/>
    <w:rsid w:val="00074327"/>
    <w:rsid w:val="00074768"/>
    <w:rsid w:val="0009163C"/>
    <w:rsid w:val="000B144A"/>
    <w:rsid w:val="000E2487"/>
    <w:rsid w:val="000F223F"/>
    <w:rsid w:val="000F4347"/>
    <w:rsid w:val="000F5954"/>
    <w:rsid w:val="000F6CAD"/>
    <w:rsid w:val="000F7E7B"/>
    <w:rsid w:val="001041F1"/>
    <w:rsid w:val="00112911"/>
    <w:rsid w:val="00141B21"/>
    <w:rsid w:val="00155F62"/>
    <w:rsid w:val="0016554E"/>
    <w:rsid w:val="00165722"/>
    <w:rsid w:val="001779DC"/>
    <w:rsid w:val="0018509C"/>
    <w:rsid w:val="00197203"/>
    <w:rsid w:val="001A2D10"/>
    <w:rsid w:val="001A4E68"/>
    <w:rsid w:val="001C5255"/>
    <w:rsid w:val="001E3C3E"/>
    <w:rsid w:val="001E4E41"/>
    <w:rsid w:val="001F2E38"/>
    <w:rsid w:val="0021284E"/>
    <w:rsid w:val="0021629A"/>
    <w:rsid w:val="00216BC5"/>
    <w:rsid w:val="002309AC"/>
    <w:rsid w:val="002319F5"/>
    <w:rsid w:val="00233C1A"/>
    <w:rsid w:val="00270C5B"/>
    <w:rsid w:val="00272132"/>
    <w:rsid w:val="00272E9A"/>
    <w:rsid w:val="002758B0"/>
    <w:rsid w:val="002771B7"/>
    <w:rsid w:val="00280212"/>
    <w:rsid w:val="00282E2D"/>
    <w:rsid w:val="002841D6"/>
    <w:rsid w:val="00295948"/>
    <w:rsid w:val="002A22E6"/>
    <w:rsid w:val="002A614D"/>
    <w:rsid w:val="002B476C"/>
    <w:rsid w:val="00300907"/>
    <w:rsid w:val="0030660E"/>
    <w:rsid w:val="003069AB"/>
    <w:rsid w:val="00313F1D"/>
    <w:rsid w:val="00330366"/>
    <w:rsid w:val="0033174B"/>
    <w:rsid w:val="003319BD"/>
    <w:rsid w:val="00341A36"/>
    <w:rsid w:val="00361524"/>
    <w:rsid w:val="003620E9"/>
    <w:rsid w:val="00385C23"/>
    <w:rsid w:val="003976A0"/>
    <w:rsid w:val="003A05DD"/>
    <w:rsid w:val="003B79DC"/>
    <w:rsid w:val="003C2603"/>
    <w:rsid w:val="003D0436"/>
    <w:rsid w:val="003D1278"/>
    <w:rsid w:val="003D210C"/>
    <w:rsid w:val="003F2181"/>
    <w:rsid w:val="003F706E"/>
    <w:rsid w:val="004138FB"/>
    <w:rsid w:val="0041481F"/>
    <w:rsid w:val="00433CB7"/>
    <w:rsid w:val="00476101"/>
    <w:rsid w:val="00486F17"/>
    <w:rsid w:val="00487543"/>
    <w:rsid w:val="00493D45"/>
    <w:rsid w:val="004B40FB"/>
    <w:rsid w:val="004B44E5"/>
    <w:rsid w:val="004C7AC0"/>
    <w:rsid w:val="00511B78"/>
    <w:rsid w:val="005564C0"/>
    <w:rsid w:val="00563D43"/>
    <w:rsid w:val="0056745E"/>
    <w:rsid w:val="0058034F"/>
    <w:rsid w:val="005A063A"/>
    <w:rsid w:val="005A56C6"/>
    <w:rsid w:val="005D3CCF"/>
    <w:rsid w:val="005E6D4A"/>
    <w:rsid w:val="005F6393"/>
    <w:rsid w:val="00611017"/>
    <w:rsid w:val="00612424"/>
    <w:rsid w:val="00616477"/>
    <w:rsid w:val="00620C03"/>
    <w:rsid w:val="00630C00"/>
    <w:rsid w:val="00635531"/>
    <w:rsid w:val="00641D8A"/>
    <w:rsid w:val="00647790"/>
    <w:rsid w:val="00653864"/>
    <w:rsid w:val="0065403F"/>
    <w:rsid w:val="0065742A"/>
    <w:rsid w:val="00657595"/>
    <w:rsid w:val="00671326"/>
    <w:rsid w:val="00671CA4"/>
    <w:rsid w:val="00675CC1"/>
    <w:rsid w:val="006A0C23"/>
    <w:rsid w:val="006A4795"/>
    <w:rsid w:val="006B2E06"/>
    <w:rsid w:val="006C326D"/>
    <w:rsid w:val="006C50A2"/>
    <w:rsid w:val="006D4F1D"/>
    <w:rsid w:val="006D7248"/>
    <w:rsid w:val="006E0CAB"/>
    <w:rsid w:val="006F3E01"/>
    <w:rsid w:val="006F6ABF"/>
    <w:rsid w:val="00720E5D"/>
    <w:rsid w:val="00764B12"/>
    <w:rsid w:val="00767484"/>
    <w:rsid w:val="00773EE8"/>
    <w:rsid w:val="00782C03"/>
    <w:rsid w:val="007E1866"/>
    <w:rsid w:val="007F3191"/>
    <w:rsid w:val="007F5B51"/>
    <w:rsid w:val="007F65FD"/>
    <w:rsid w:val="00800C6D"/>
    <w:rsid w:val="00820FE3"/>
    <w:rsid w:val="0084429E"/>
    <w:rsid w:val="00846494"/>
    <w:rsid w:val="00863826"/>
    <w:rsid w:val="008775D6"/>
    <w:rsid w:val="00882732"/>
    <w:rsid w:val="00887774"/>
    <w:rsid w:val="00890C2A"/>
    <w:rsid w:val="00892DBC"/>
    <w:rsid w:val="008951AA"/>
    <w:rsid w:val="008A6816"/>
    <w:rsid w:val="008C13FF"/>
    <w:rsid w:val="008C478F"/>
    <w:rsid w:val="008C4B1F"/>
    <w:rsid w:val="008D4568"/>
    <w:rsid w:val="008E05DC"/>
    <w:rsid w:val="008E26FA"/>
    <w:rsid w:val="008E3289"/>
    <w:rsid w:val="008F5D51"/>
    <w:rsid w:val="008F7A30"/>
    <w:rsid w:val="009124E4"/>
    <w:rsid w:val="009125EC"/>
    <w:rsid w:val="00916960"/>
    <w:rsid w:val="00920F23"/>
    <w:rsid w:val="00922FFB"/>
    <w:rsid w:val="00936F88"/>
    <w:rsid w:val="00940ACF"/>
    <w:rsid w:val="009418A5"/>
    <w:rsid w:val="0096238C"/>
    <w:rsid w:val="0096467A"/>
    <w:rsid w:val="00976C89"/>
    <w:rsid w:val="00977F43"/>
    <w:rsid w:val="00982A1C"/>
    <w:rsid w:val="009B2CAA"/>
    <w:rsid w:val="009B3C3B"/>
    <w:rsid w:val="009B3F8E"/>
    <w:rsid w:val="009E1AF8"/>
    <w:rsid w:val="009F2F31"/>
    <w:rsid w:val="009F4A61"/>
    <w:rsid w:val="00A01397"/>
    <w:rsid w:val="00A0478D"/>
    <w:rsid w:val="00A0639E"/>
    <w:rsid w:val="00A13D92"/>
    <w:rsid w:val="00A145E6"/>
    <w:rsid w:val="00A42B33"/>
    <w:rsid w:val="00A70CE6"/>
    <w:rsid w:val="00A91DC0"/>
    <w:rsid w:val="00AA2A11"/>
    <w:rsid w:val="00AA2E20"/>
    <w:rsid w:val="00AA36A4"/>
    <w:rsid w:val="00AA3A14"/>
    <w:rsid w:val="00AA7C0F"/>
    <w:rsid w:val="00AC7BA8"/>
    <w:rsid w:val="00AD340C"/>
    <w:rsid w:val="00B0645A"/>
    <w:rsid w:val="00B116EF"/>
    <w:rsid w:val="00B1765C"/>
    <w:rsid w:val="00B21023"/>
    <w:rsid w:val="00B22E4D"/>
    <w:rsid w:val="00B267C2"/>
    <w:rsid w:val="00B314C9"/>
    <w:rsid w:val="00B559C9"/>
    <w:rsid w:val="00B55DCA"/>
    <w:rsid w:val="00B6094D"/>
    <w:rsid w:val="00B6453D"/>
    <w:rsid w:val="00B70771"/>
    <w:rsid w:val="00B81E08"/>
    <w:rsid w:val="00B8260D"/>
    <w:rsid w:val="00B9489C"/>
    <w:rsid w:val="00BC067C"/>
    <w:rsid w:val="00BF7EB7"/>
    <w:rsid w:val="00C02E5A"/>
    <w:rsid w:val="00C06B15"/>
    <w:rsid w:val="00C06F8F"/>
    <w:rsid w:val="00C2027A"/>
    <w:rsid w:val="00C22B88"/>
    <w:rsid w:val="00C3762C"/>
    <w:rsid w:val="00C40A65"/>
    <w:rsid w:val="00C4270C"/>
    <w:rsid w:val="00C464BA"/>
    <w:rsid w:val="00C61809"/>
    <w:rsid w:val="00CC5AB7"/>
    <w:rsid w:val="00CC7E06"/>
    <w:rsid w:val="00CE216C"/>
    <w:rsid w:val="00CE77CA"/>
    <w:rsid w:val="00CF000D"/>
    <w:rsid w:val="00CF3AF7"/>
    <w:rsid w:val="00CF46C9"/>
    <w:rsid w:val="00CF5F05"/>
    <w:rsid w:val="00CF6BBA"/>
    <w:rsid w:val="00D25B57"/>
    <w:rsid w:val="00D27E55"/>
    <w:rsid w:val="00D379D6"/>
    <w:rsid w:val="00D43571"/>
    <w:rsid w:val="00D52F4D"/>
    <w:rsid w:val="00D70252"/>
    <w:rsid w:val="00D8054E"/>
    <w:rsid w:val="00D80ABA"/>
    <w:rsid w:val="00DB6AE8"/>
    <w:rsid w:val="00DC7287"/>
    <w:rsid w:val="00DD3073"/>
    <w:rsid w:val="00DF43C8"/>
    <w:rsid w:val="00E02D90"/>
    <w:rsid w:val="00E03E0E"/>
    <w:rsid w:val="00E16846"/>
    <w:rsid w:val="00E230D0"/>
    <w:rsid w:val="00E332A6"/>
    <w:rsid w:val="00E401EC"/>
    <w:rsid w:val="00E57B4E"/>
    <w:rsid w:val="00E60EB3"/>
    <w:rsid w:val="00E6537F"/>
    <w:rsid w:val="00E76CFF"/>
    <w:rsid w:val="00E90D92"/>
    <w:rsid w:val="00E96648"/>
    <w:rsid w:val="00E96F54"/>
    <w:rsid w:val="00EA128D"/>
    <w:rsid w:val="00EA5B8B"/>
    <w:rsid w:val="00EA6DFF"/>
    <w:rsid w:val="00EB108D"/>
    <w:rsid w:val="00EC664B"/>
    <w:rsid w:val="00ED01AF"/>
    <w:rsid w:val="00ED0640"/>
    <w:rsid w:val="00ED278A"/>
    <w:rsid w:val="00ED2B84"/>
    <w:rsid w:val="00ED2E18"/>
    <w:rsid w:val="00ED4FB4"/>
    <w:rsid w:val="00ED5878"/>
    <w:rsid w:val="00F05FE0"/>
    <w:rsid w:val="00F158F9"/>
    <w:rsid w:val="00F33A9B"/>
    <w:rsid w:val="00F369C4"/>
    <w:rsid w:val="00F721E2"/>
    <w:rsid w:val="00F739F5"/>
    <w:rsid w:val="00F87821"/>
    <w:rsid w:val="00FA6EF5"/>
    <w:rsid w:val="5CE87B4D"/>
    <w:rsid w:val="7A50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3725"/>
  <w15:chartTrackingRefBased/>
  <w15:docId w15:val="{79999E2D-64D9-469C-AAAE-D6E497A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289"/>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3289"/>
    <w:pPr>
      <w:ind w:left="720"/>
    </w:pPr>
  </w:style>
  <w:style w:type="paragraph" w:styleId="Header">
    <w:name w:val="header"/>
    <w:basedOn w:val="Normal"/>
    <w:link w:val="HeaderChar"/>
    <w:uiPriority w:val="99"/>
    <w:unhideWhenUsed/>
    <w:rsid w:val="008E3289"/>
    <w:pPr>
      <w:tabs>
        <w:tab w:val="center" w:pos="4513"/>
        <w:tab w:val="right" w:pos="9026"/>
      </w:tabs>
    </w:pPr>
  </w:style>
  <w:style w:type="character" w:styleId="HeaderChar" w:customStyle="1">
    <w:name w:val="Header Char"/>
    <w:basedOn w:val="DefaultParagraphFont"/>
    <w:link w:val="Header"/>
    <w:uiPriority w:val="99"/>
    <w:rsid w:val="008E3289"/>
  </w:style>
  <w:style w:type="paragraph" w:styleId="Footer">
    <w:name w:val="footer"/>
    <w:basedOn w:val="Normal"/>
    <w:link w:val="FooterChar"/>
    <w:uiPriority w:val="99"/>
    <w:unhideWhenUsed/>
    <w:rsid w:val="008E3289"/>
    <w:pPr>
      <w:tabs>
        <w:tab w:val="center" w:pos="4513"/>
        <w:tab w:val="right" w:pos="9026"/>
      </w:tabs>
    </w:pPr>
  </w:style>
  <w:style w:type="character" w:styleId="FooterChar" w:customStyle="1">
    <w:name w:val="Footer Char"/>
    <w:basedOn w:val="DefaultParagraphFont"/>
    <w:link w:val="Footer"/>
    <w:uiPriority w:val="99"/>
    <w:rsid w:val="008E3289"/>
  </w:style>
  <w:style w:type="table" w:styleId="TableGrid">
    <w:name w:val="Table Grid"/>
    <w:basedOn w:val="TableNormal"/>
    <w:uiPriority w:val="39"/>
    <w:rsid w:val="000F7E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7F43"/>
    <w:rPr>
      <w:color w:val="0563C1" w:themeColor="hyperlink"/>
      <w:u w:val="single"/>
    </w:rPr>
  </w:style>
  <w:style w:type="character" w:styleId="UnresolvedMention">
    <w:name w:val="Unresolved Mention"/>
    <w:basedOn w:val="DefaultParagraphFont"/>
    <w:uiPriority w:val="99"/>
    <w:semiHidden/>
    <w:unhideWhenUsed/>
    <w:rsid w:val="00977F43"/>
    <w:rPr>
      <w:color w:val="605E5C"/>
      <w:shd w:val="clear" w:color="auto" w:fill="E1DFDD"/>
    </w:rPr>
  </w:style>
  <w:style w:type="character" w:styleId="CommentReference">
    <w:name w:val="annotation reference"/>
    <w:basedOn w:val="DefaultParagraphFont"/>
    <w:uiPriority w:val="99"/>
    <w:semiHidden/>
    <w:unhideWhenUsed/>
    <w:rsid w:val="00CF3AF7"/>
    <w:rPr>
      <w:sz w:val="16"/>
      <w:szCs w:val="16"/>
    </w:rPr>
  </w:style>
  <w:style w:type="paragraph" w:styleId="CommentText">
    <w:name w:val="annotation text"/>
    <w:basedOn w:val="Normal"/>
    <w:link w:val="CommentTextChar"/>
    <w:uiPriority w:val="99"/>
    <w:unhideWhenUsed/>
    <w:rsid w:val="00CF3AF7"/>
    <w:rPr>
      <w:sz w:val="20"/>
      <w:szCs w:val="20"/>
    </w:rPr>
  </w:style>
  <w:style w:type="character" w:styleId="CommentTextChar" w:customStyle="1">
    <w:name w:val="Comment Text Char"/>
    <w:basedOn w:val="DefaultParagraphFont"/>
    <w:link w:val="CommentText"/>
    <w:uiPriority w:val="99"/>
    <w:rsid w:val="00CF3AF7"/>
    <w:rPr>
      <w:sz w:val="20"/>
      <w:szCs w:val="20"/>
    </w:rPr>
  </w:style>
  <w:style w:type="paragraph" w:styleId="CommentSubject">
    <w:name w:val="annotation subject"/>
    <w:basedOn w:val="CommentText"/>
    <w:next w:val="CommentText"/>
    <w:link w:val="CommentSubjectChar"/>
    <w:uiPriority w:val="99"/>
    <w:semiHidden/>
    <w:unhideWhenUsed/>
    <w:rsid w:val="00CF3AF7"/>
    <w:rPr>
      <w:b/>
      <w:bCs/>
    </w:rPr>
  </w:style>
  <w:style w:type="character" w:styleId="CommentSubjectChar" w:customStyle="1">
    <w:name w:val="Comment Subject Char"/>
    <w:basedOn w:val="CommentTextChar"/>
    <w:link w:val="CommentSubject"/>
    <w:uiPriority w:val="99"/>
    <w:semiHidden/>
    <w:rsid w:val="00CF3AF7"/>
    <w:rPr>
      <w:b/>
      <w:bCs/>
      <w:sz w:val="20"/>
      <w:szCs w:val="20"/>
    </w:rPr>
  </w:style>
  <w:style w:type="paragraph" w:styleId="NormalWeb">
    <w:name w:val="Normal (Web)"/>
    <w:basedOn w:val="Normal"/>
    <w:uiPriority w:val="99"/>
    <w:unhideWhenUsed/>
    <w:rsid w:val="00635531"/>
    <w:pPr>
      <w:spacing w:before="100" w:beforeAutospacing="1" w:after="100" w:afterAutospacing="1"/>
    </w:pPr>
    <w:rPr>
      <w:rFonts w:ascii="Times New Roman" w:hAnsi="Times New Roman" w:eastAsia="Times New Roman" w:cs="Times New Roman"/>
      <w:sz w:val="24"/>
      <w:szCs w:val="24"/>
      <w:lang w:eastAsia="en-GB"/>
    </w:rPr>
  </w:style>
  <w:style w:type="character" w:styleId="cf01" w:customStyle="1">
    <w:name w:val="cf01"/>
    <w:basedOn w:val="DefaultParagraphFont"/>
    <w:rsid w:val="00635531"/>
    <w:rPr>
      <w:rFonts w:hint="default" w:ascii="Segoe UI" w:hAnsi="Segoe UI" w:cs="Segoe UI"/>
      <w:sz w:val="18"/>
      <w:szCs w:val="18"/>
    </w:rPr>
  </w:style>
  <w:style w:type="paragraph" w:styleId="pf0" w:customStyle="1">
    <w:name w:val="pf0"/>
    <w:basedOn w:val="Normal"/>
    <w:rsid w:val="004B40FB"/>
    <w:pPr>
      <w:spacing w:before="100" w:beforeAutospacing="1" w:after="100" w:afterAutospacing="1"/>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9B3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401">
      <w:bodyDiv w:val="1"/>
      <w:marLeft w:val="0"/>
      <w:marRight w:val="0"/>
      <w:marTop w:val="0"/>
      <w:marBottom w:val="0"/>
      <w:divBdr>
        <w:top w:val="none" w:sz="0" w:space="0" w:color="auto"/>
        <w:left w:val="none" w:sz="0" w:space="0" w:color="auto"/>
        <w:bottom w:val="none" w:sz="0" w:space="0" w:color="auto"/>
        <w:right w:val="none" w:sz="0" w:space="0" w:color="auto"/>
      </w:divBdr>
    </w:div>
    <w:div w:id="325206772">
      <w:bodyDiv w:val="1"/>
      <w:marLeft w:val="0"/>
      <w:marRight w:val="0"/>
      <w:marTop w:val="0"/>
      <w:marBottom w:val="0"/>
      <w:divBdr>
        <w:top w:val="none" w:sz="0" w:space="0" w:color="auto"/>
        <w:left w:val="none" w:sz="0" w:space="0" w:color="auto"/>
        <w:bottom w:val="none" w:sz="0" w:space="0" w:color="auto"/>
        <w:right w:val="none" w:sz="0" w:space="0" w:color="auto"/>
      </w:divBdr>
    </w:div>
    <w:div w:id="1437486170">
      <w:bodyDiv w:val="1"/>
      <w:marLeft w:val="0"/>
      <w:marRight w:val="0"/>
      <w:marTop w:val="0"/>
      <w:marBottom w:val="0"/>
      <w:divBdr>
        <w:top w:val="none" w:sz="0" w:space="0" w:color="auto"/>
        <w:left w:val="none" w:sz="0" w:space="0" w:color="auto"/>
        <w:bottom w:val="none" w:sz="0" w:space="0" w:color="auto"/>
        <w:right w:val="none" w:sz="0" w:space="0" w:color="auto"/>
      </w:divBdr>
    </w:div>
    <w:div w:id="1580864170">
      <w:bodyDiv w:val="1"/>
      <w:marLeft w:val="0"/>
      <w:marRight w:val="0"/>
      <w:marTop w:val="0"/>
      <w:marBottom w:val="0"/>
      <w:divBdr>
        <w:top w:val="none" w:sz="0" w:space="0" w:color="auto"/>
        <w:left w:val="none" w:sz="0" w:space="0" w:color="auto"/>
        <w:bottom w:val="none" w:sz="0" w:space="0" w:color="auto"/>
        <w:right w:val="none" w:sz="0" w:space="0" w:color="auto"/>
      </w:divBdr>
      <w:divsChild>
        <w:div w:id="148910116">
          <w:marLeft w:val="720"/>
          <w:marRight w:val="0"/>
          <w:marTop w:val="186"/>
          <w:marBottom w:val="0"/>
          <w:divBdr>
            <w:top w:val="none" w:sz="0" w:space="0" w:color="auto"/>
            <w:left w:val="none" w:sz="0" w:space="0" w:color="auto"/>
            <w:bottom w:val="none" w:sz="0" w:space="0" w:color="auto"/>
            <w:right w:val="none" w:sz="0" w:space="0" w:color="auto"/>
          </w:divBdr>
        </w:div>
        <w:div w:id="1079407800">
          <w:marLeft w:val="720"/>
          <w:marRight w:val="0"/>
          <w:marTop w:val="186"/>
          <w:marBottom w:val="0"/>
          <w:divBdr>
            <w:top w:val="none" w:sz="0" w:space="0" w:color="auto"/>
            <w:left w:val="none" w:sz="0" w:space="0" w:color="auto"/>
            <w:bottom w:val="none" w:sz="0" w:space="0" w:color="auto"/>
            <w:right w:val="none" w:sz="0" w:space="0" w:color="auto"/>
          </w:divBdr>
        </w:div>
        <w:div w:id="786047238">
          <w:marLeft w:val="720"/>
          <w:marRight w:val="0"/>
          <w:marTop w:val="186"/>
          <w:marBottom w:val="0"/>
          <w:divBdr>
            <w:top w:val="none" w:sz="0" w:space="0" w:color="auto"/>
            <w:left w:val="none" w:sz="0" w:space="0" w:color="auto"/>
            <w:bottom w:val="none" w:sz="0" w:space="0" w:color="auto"/>
            <w:right w:val="none" w:sz="0" w:space="0" w:color="auto"/>
          </w:divBdr>
        </w:div>
        <w:div w:id="1735159748">
          <w:marLeft w:val="720"/>
          <w:marRight w:val="0"/>
          <w:marTop w:val="186"/>
          <w:marBottom w:val="0"/>
          <w:divBdr>
            <w:top w:val="none" w:sz="0" w:space="0" w:color="auto"/>
            <w:left w:val="none" w:sz="0" w:space="0" w:color="auto"/>
            <w:bottom w:val="none" w:sz="0" w:space="0" w:color="auto"/>
            <w:right w:val="none" w:sz="0" w:space="0" w:color="auto"/>
          </w:divBdr>
        </w:div>
      </w:divsChild>
    </w:div>
    <w:div w:id="1602906606">
      <w:bodyDiv w:val="1"/>
      <w:marLeft w:val="0"/>
      <w:marRight w:val="0"/>
      <w:marTop w:val="0"/>
      <w:marBottom w:val="0"/>
      <w:divBdr>
        <w:top w:val="none" w:sz="0" w:space="0" w:color="auto"/>
        <w:left w:val="none" w:sz="0" w:space="0" w:color="auto"/>
        <w:bottom w:val="none" w:sz="0" w:space="0" w:color="auto"/>
        <w:right w:val="none" w:sz="0" w:space="0" w:color="auto"/>
      </w:divBdr>
    </w:div>
    <w:div w:id="1952514840">
      <w:bodyDiv w:val="1"/>
      <w:marLeft w:val="0"/>
      <w:marRight w:val="0"/>
      <w:marTop w:val="0"/>
      <w:marBottom w:val="0"/>
      <w:divBdr>
        <w:top w:val="none" w:sz="0" w:space="0" w:color="auto"/>
        <w:left w:val="none" w:sz="0" w:space="0" w:color="auto"/>
        <w:bottom w:val="none" w:sz="0" w:space="0" w:color="auto"/>
        <w:right w:val="none" w:sz="0" w:space="0" w:color="auto"/>
      </w:divBdr>
    </w:div>
    <w:div w:id="21287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ma.org.uk/advice-and-support/ethics/confidentiality-and-health-records/retention-of-health-record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Child%20protection%20records%20retention%20and%20storage%20guidelines%20(nspcc.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01CFE7A87E3419D2535274BD7568F" ma:contentTypeVersion="12" ma:contentTypeDescription="Create a new document." ma:contentTypeScope="" ma:versionID="6d8e3c4bfc35895d0388e0539aea17cc">
  <xsd:schema xmlns:xsd="http://www.w3.org/2001/XMLSchema" xmlns:xs="http://www.w3.org/2001/XMLSchema" xmlns:p="http://schemas.microsoft.com/office/2006/metadata/properties" xmlns:ns2="84dde526-7dfc-4383-8a8e-9eb7fdb85f61" xmlns:ns3="c70151df-491e-4522-b1b0-8f76136c0592" targetNamespace="http://schemas.microsoft.com/office/2006/metadata/properties" ma:root="true" ma:fieldsID="5a58d49f2e33bf4f2709397ba99cfe74" ns2:_="" ns3:_="">
    <xsd:import namespace="84dde526-7dfc-4383-8a8e-9eb7fdb85f61"/>
    <xsd:import namespace="c70151df-491e-4522-b1b0-8f76136c0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e526-7dfc-4383-8a8e-9eb7fdb85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0151df-491e-4522-b1b0-8f76136c0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0151df-491e-4522-b1b0-8f76136c0592">
      <UserInfo>
        <DisplayName>Karen Bateson</DisplayName>
        <AccountId>12</AccountId>
        <AccountType/>
      </UserInfo>
      <UserInfo>
        <DisplayName>Wook Hamilton</DisplayName>
        <AccountId>1264</AccountId>
        <AccountType/>
      </UserInfo>
    </SharedWithUsers>
  </documentManagement>
</p:properties>
</file>

<file path=customXml/itemProps1.xml><?xml version="1.0" encoding="utf-8"?>
<ds:datastoreItem xmlns:ds="http://schemas.openxmlformats.org/officeDocument/2006/customXml" ds:itemID="{E9E4D0B3-CA3E-4754-8756-1E137BCE5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e526-7dfc-4383-8a8e-9eb7fdb85f61"/>
    <ds:schemaRef ds:uri="c70151df-491e-4522-b1b0-8f76136c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E45B2-15A0-4170-93C3-B37B0BD7AE98}">
  <ds:schemaRefs>
    <ds:schemaRef ds:uri="http://schemas.microsoft.com/sharepoint/v3/contenttype/forms"/>
  </ds:schemaRefs>
</ds:datastoreItem>
</file>

<file path=customXml/itemProps3.xml><?xml version="1.0" encoding="utf-8"?>
<ds:datastoreItem xmlns:ds="http://schemas.openxmlformats.org/officeDocument/2006/customXml" ds:itemID="{1E1C5EDA-111C-4DD0-96FA-53EDD306856A}">
  <ds:schemaRefs>
    <ds:schemaRef ds:uri="http://schemas.microsoft.com/office/2006/metadata/properties"/>
    <ds:schemaRef ds:uri="http://schemas.microsoft.com/office/infopath/2007/PartnerControls"/>
    <ds:schemaRef ds:uri="c70151df-491e-4522-b1b0-8f76136c059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Bateson</dc:creator>
  <keywords/>
  <dc:description/>
  <lastModifiedBy>Gemma Higgins</lastModifiedBy>
  <revision>127</revision>
  <dcterms:created xsi:type="dcterms:W3CDTF">2021-07-14T08:13:00.0000000Z</dcterms:created>
  <dcterms:modified xsi:type="dcterms:W3CDTF">2022-01-06T11:21:50.8683173Z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0x01010091701CFE7A87E3419D2535274BD7568F</vt:lpwstr>
  </property>
</Properties>
</file>